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FE32D8" w:rsidRDefault="000F1D9F">
      <w:pPr>
        <w:rPr>
          <w:rFonts w:asciiTheme="minorHAnsi" w:hAnsiTheme="minorHAnsi"/>
          <w:color w:val="595959" w:themeColor="text1" w:themeTint="A6"/>
          <w:sz w:val="40"/>
          <w:szCs w:val="28"/>
        </w:rPr>
      </w:pPr>
      <w:bookmarkStart w:id="0" w:name="_GoBack"/>
      <w:r w:rsidRPr="00FE32D8">
        <w:rPr>
          <w:rFonts w:asciiTheme="minorHAnsi" w:hAnsiTheme="minorHAnsi"/>
          <w:color w:val="595959" w:themeColor="text1" w:themeTint="A6"/>
          <w:sz w:val="40"/>
          <w:szCs w:val="28"/>
        </w:rPr>
        <w:t xml:space="preserve">Nyregistrerte og bruktimporterte traktorer </w:t>
      </w:r>
      <w:bookmarkEnd w:id="0"/>
    </w:p>
    <w:p w:rsidR="00067FA4" w:rsidRPr="00FE32D8" w:rsidRDefault="00067FA4" w:rsidP="00067FA4">
      <w:pPr>
        <w:rPr>
          <w:rFonts w:asciiTheme="minorHAnsi" w:hAnsiTheme="minorHAnsi"/>
          <w:color w:val="595959" w:themeColor="text1" w:themeTint="A6"/>
          <w:u w:val="single"/>
        </w:rPr>
      </w:pPr>
    </w:p>
    <w:p w:rsidR="00067FA4" w:rsidRPr="00FE32D8" w:rsidRDefault="00067FA4" w:rsidP="00067FA4">
      <w:pPr>
        <w:rPr>
          <w:rFonts w:asciiTheme="minorHAnsi" w:hAnsiTheme="minorHAnsi"/>
          <w:b/>
          <w:color w:val="595959" w:themeColor="text1" w:themeTint="A6"/>
        </w:rPr>
      </w:pPr>
      <w:r w:rsidRPr="00FE32D8">
        <w:rPr>
          <w:rFonts w:asciiTheme="minorHAnsi" w:hAnsiTheme="minorHAnsi"/>
          <w:b/>
          <w:color w:val="595959" w:themeColor="text1" w:themeTint="A6"/>
        </w:rPr>
        <w:t>1993-</w:t>
      </w:r>
      <w:r w:rsidR="00051150" w:rsidRPr="00FE32D8">
        <w:rPr>
          <w:rFonts w:asciiTheme="minorHAnsi" w:hAnsiTheme="minorHAnsi"/>
          <w:b/>
          <w:color w:val="595959" w:themeColor="text1" w:themeTint="A6"/>
        </w:rPr>
        <w:t>2016</w:t>
      </w:r>
    </w:p>
    <w:p w:rsidR="006C0727" w:rsidRDefault="00753EB3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Figur 1 viser årstall for nyregistrerte og bruktimporterte traktorer i perioden 1993-2015 og 2016-tall for de siste 12 månedene per </w:t>
      </w:r>
      <w:r w:rsidR="00A90F71" w:rsidRPr="00FE32D8">
        <w:rPr>
          <w:rFonts w:asciiTheme="minorHAnsi" w:hAnsiTheme="minorHAnsi"/>
          <w:color w:val="595959" w:themeColor="text1" w:themeTint="A6"/>
          <w:sz w:val="20"/>
        </w:rPr>
        <w:t xml:space="preserve">september, 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dvs. perioden </w:t>
      </w:r>
      <w:r w:rsidR="005E1989" w:rsidRPr="00FE32D8">
        <w:rPr>
          <w:rFonts w:asciiTheme="minorHAnsi" w:hAnsiTheme="minorHAnsi"/>
          <w:color w:val="595959" w:themeColor="text1" w:themeTint="A6"/>
          <w:sz w:val="20"/>
        </w:rPr>
        <w:t xml:space="preserve">oktober </w:t>
      </w:r>
      <w:r w:rsidRPr="00FE32D8">
        <w:rPr>
          <w:rFonts w:asciiTheme="minorHAnsi" w:hAnsiTheme="minorHAnsi"/>
          <w:color w:val="595959" w:themeColor="text1" w:themeTint="A6"/>
          <w:sz w:val="20"/>
        </w:rPr>
        <w:t>2015</w:t>
      </w:r>
      <w:r w:rsidR="00FE32D8" w:rsidRPr="00FE32D8">
        <w:rPr>
          <w:rFonts w:asciiTheme="minorHAnsi" w:hAnsiTheme="minorHAnsi"/>
          <w:color w:val="595959" w:themeColor="text1" w:themeTint="A6"/>
          <w:sz w:val="20"/>
        </w:rPr>
        <w:t xml:space="preserve"> –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</w:t>
      </w:r>
      <w:r w:rsidR="005E1989" w:rsidRPr="00FE32D8">
        <w:rPr>
          <w:rFonts w:asciiTheme="minorHAnsi" w:hAnsiTheme="minorHAnsi"/>
          <w:color w:val="595959" w:themeColor="text1" w:themeTint="A6"/>
          <w:sz w:val="20"/>
        </w:rPr>
        <w:t xml:space="preserve">september </w:t>
      </w:r>
      <w:r w:rsidRPr="00FE32D8">
        <w:rPr>
          <w:rFonts w:asciiTheme="minorHAnsi" w:hAnsiTheme="minorHAnsi"/>
          <w:color w:val="595959" w:themeColor="text1" w:themeTint="A6"/>
          <w:sz w:val="20"/>
        </w:rPr>
        <w:t>2016. Se detaljer nedenfor om utviklingen hittil i år.</w:t>
      </w:r>
    </w:p>
    <w:p w:rsidR="00FE32D8" w:rsidRPr="00FE32D8" w:rsidRDefault="00FE32D8">
      <w:pPr>
        <w:rPr>
          <w:rFonts w:asciiTheme="minorHAnsi" w:hAnsiTheme="minorHAnsi"/>
          <w:strike/>
          <w:color w:val="595959" w:themeColor="text1" w:themeTint="A6"/>
          <w:sz w:val="20"/>
        </w:rPr>
      </w:pPr>
    </w:p>
    <w:p w:rsidR="006C0727" w:rsidRPr="00FE32D8" w:rsidRDefault="006C0727">
      <w:pPr>
        <w:rPr>
          <w:rFonts w:asciiTheme="minorHAnsi" w:hAnsiTheme="minorHAnsi"/>
          <w:color w:val="595959" w:themeColor="text1" w:themeTint="A6"/>
          <w:u w:val="single"/>
        </w:rPr>
      </w:pPr>
    </w:p>
    <w:p w:rsidR="008C7199" w:rsidRPr="00FE32D8" w:rsidRDefault="008C7199">
      <w:pPr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t>Figur 1</w:t>
      </w:r>
    </w:p>
    <w:p w:rsidR="009B247D" w:rsidRPr="00FE32D8" w:rsidRDefault="009B247D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9B247D" w:rsidRPr="00FE32D8" w:rsidRDefault="007E3C52">
      <w:pPr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6D0CE11B" wp14:editId="2224B070">
            <wp:extent cx="5638800" cy="3646520"/>
            <wp:effectExtent l="0" t="0" r="1905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32D8" w:rsidRDefault="00FE32D8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8C7199" w:rsidRPr="00FE32D8" w:rsidRDefault="008C7199">
      <w:pPr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Opplysningsrådet for veitrafikken</w:t>
      </w:r>
    </w:p>
    <w:p w:rsidR="00FE32D8" w:rsidRDefault="00FE32D8">
      <w:pPr>
        <w:rPr>
          <w:rFonts w:asciiTheme="minorHAnsi" w:hAnsiTheme="minorHAnsi"/>
          <w:color w:val="595959" w:themeColor="text1" w:themeTint="A6"/>
        </w:rPr>
      </w:pPr>
    </w:p>
    <w:p w:rsidR="00F65B91" w:rsidRPr="00FE32D8" w:rsidRDefault="00F65B91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 xml:space="preserve"> </w:t>
      </w:r>
    </w:p>
    <w:p w:rsidR="00E702EE" w:rsidRPr="00FE32D8" w:rsidRDefault="00E702EE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>Bruktimporten nådde e</w:t>
      </w:r>
      <w:r w:rsidR="00505484" w:rsidRPr="00FE32D8">
        <w:rPr>
          <w:rFonts w:asciiTheme="minorHAnsi" w:hAnsiTheme="minorHAnsi"/>
          <w:color w:val="595959" w:themeColor="text1" w:themeTint="A6"/>
          <w:sz w:val="20"/>
        </w:rPr>
        <w:t>n topp i 2011, etterfulgt av fire år med sterk tilbakegang</w:t>
      </w:r>
      <w:r w:rsidR="005B302F" w:rsidRPr="00FE32D8">
        <w:rPr>
          <w:rFonts w:asciiTheme="minorHAnsi" w:hAnsiTheme="minorHAnsi"/>
          <w:color w:val="595959" w:themeColor="text1" w:themeTint="A6"/>
          <w:sz w:val="20"/>
        </w:rPr>
        <w:t xml:space="preserve">, </w:t>
      </w:r>
      <w:r w:rsidR="00505484" w:rsidRPr="00FE32D8">
        <w:rPr>
          <w:rFonts w:asciiTheme="minorHAnsi" w:hAnsiTheme="minorHAnsi"/>
          <w:color w:val="595959" w:themeColor="text1" w:themeTint="A6"/>
          <w:sz w:val="20"/>
        </w:rPr>
        <w:t>som førte til at importen i 2015 ble den laveste siden 1993. Men i 2016 har utviklingen snudd til en moderat oppgang. Også nyregistreringene har økt moderat i 2016, etter to år med tilbakegang.</w:t>
      </w:r>
    </w:p>
    <w:p w:rsidR="005B302F" w:rsidRPr="00FE32D8" w:rsidRDefault="005B302F">
      <w:pPr>
        <w:rPr>
          <w:rFonts w:asciiTheme="minorHAnsi" w:hAnsiTheme="minorHAnsi"/>
          <w:color w:val="595959" w:themeColor="text1" w:themeTint="A6"/>
          <w:sz w:val="20"/>
        </w:rPr>
      </w:pPr>
    </w:p>
    <w:p w:rsidR="001011E7" w:rsidRPr="00FE32D8" w:rsidRDefault="00F44D01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Det kan se ut som nyregistreringene </w:t>
      </w:r>
      <w:r w:rsidR="005E7C9C" w:rsidRPr="00FE32D8">
        <w:rPr>
          <w:rFonts w:asciiTheme="minorHAnsi" w:hAnsiTheme="minorHAnsi"/>
          <w:color w:val="595959" w:themeColor="text1" w:themeTint="A6"/>
          <w:sz w:val="20"/>
        </w:rPr>
        <w:t>"</w:t>
      </w:r>
      <w:r w:rsidRPr="00FE32D8">
        <w:rPr>
          <w:rFonts w:asciiTheme="minorHAnsi" w:hAnsiTheme="minorHAnsi"/>
          <w:color w:val="595959" w:themeColor="text1" w:themeTint="A6"/>
          <w:sz w:val="20"/>
        </w:rPr>
        <w:t>svinger</w:t>
      </w:r>
      <w:r w:rsidR="005E7C9C" w:rsidRPr="00FE32D8">
        <w:rPr>
          <w:rFonts w:asciiTheme="minorHAnsi" w:hAnsiTheme="minorHAnsi"/>
          <w:color w:val="595959" w:themeColor="text1" w:themeTint="A6"/>
          <w:sz w:val="20"/>
        </w:rPr>
        <w:t>"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mer enn bruktimporten, men relativt sett, dvs. i forhold til antallet</w:t>
      </w:r>
      <w:r w:rsidR="005E7C9C" w:rsidRPr="00FE32D8">
        <w:rPr>
          <w:rFonts w:asciiTheme="minorHAnsi" w:hAnsiTheme="minorHAnsi"/>
          <w:color w:val="595959" w:themeColor="text1" w:themeTint="A6"/>
          <w:sz w:val="20"/>
        </w:rPr>
        <w:t xml:space="preserve"> traktorer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, er det importen som svinger mest. Det fremgår av figur 2, der vi har </w:t>
      </w:r>
      <w:r w:rsidRPr="00FE32D8">
        <w:rPr>
          <w:rFonts w:asciiTheme="minorHAnsi" w:hAnsiTheme="minorHAnsi"/>
          <w:i/>
          <w:color w:val="595959" w:themeColor="text1" w:themeTint="A6"/>
          <w:sz w:val="20"/>
        </w:rPr>
        <w:t>indeksert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tidsutviklingen</w:t>
      </w:r>
      <w:r w:rsidR="001011E7" w:rsidRPr="00FE32D8">
        <w:rPr>
          <w:rFonts w:asciiTheme="minorHAnsi" w:hAnsiTheme="minorHAnsi"/>
          <w:color w:val="595959" w:themeColor="text1" w:themeTint="A6"/>
          <w:sz w:val="20"/>
        </w:rPr>
        <w:t xml:space="preserve">. </w:t>
      </w:r>
    </w:p>
    <w:p w:rsidR="00FE32D8" w:rsidRPr="00FE32D8" w:rsidRDefault="00FE32D8">
      <w:pPr>
        <w:spacing w:after="200" w:line="276" w:lineRule="auto"/>
        <w:rPr>
          <w:rFonts w:asciiTheme="minorHAnsi" w:hAnsiTheme="minorHAnsi"/>
          <w:color w:val="595959" w:themeColor="text1" w:themeTint="A6"/>
        </w:rPr>
      </w:pPr>
    </w:p>
    <w:p w:rsidR="00FE32D8" w:rsidRDefault="00FE32D8">
      <w:pPr>
        <w:spacing w:after="200" w:line="276" w:lineRule="auto"/>
        <w:rPr>
          <w:rFonts w:asciiTheme="minorHAnsi" w:hAnsiTheme="minorHAnsi"/>
          <w:b/>
          <w:color w:val="595959" w:themeColor="text1" w:themeTint="A6"/>
          <w:sz w:val="22"/>
        </w:rPr>
      </w:pPr>
      <w:r>
        <w:rPr>
          <w:rFonts w:asciiTheme="minorHAnsi" w:hAnsiTheme="minorHAnsi"/>
          <w:b/>
          <w:color w:val="595959" w:themeColor="text1" w:themeTint="A6"/>
          <w:sz w:val="22"/>
        </w:rPr>
        <w:br w:type="page"/>
      </w:r>
    </w:p>
    <w:p w:rsidR="001011E7" w:rsidRPr="00FE32D8" w:rsidRDefault="001011E7" w:rsidP="00FE32D8">
      <w:pPr>
        <w:spacing w:after="240"/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lastRenderedPageBreak/>
        <w:t>Figur 2</w:t>
      </w:r>
    </w:p>
    <w:p w:rsidR="001011E7" w:rsidRPr="00FE32D8" w:rsidRDefault="00E01681">
      <w:pPr>
        <w:rPr>
          <w:rFonts w:asciiTheme="minorHAnsi" w:hAnsiTheme="minorHAnsi"/>
          <w:color w:val="595959" w:themeColor="text1" w:themeTint="A6"/>
          <w:u w:val="single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25A5B28A" wp14:editId="60BF25AF">
            <wp:extent cx="5972810" cy="3922395"/>
            <wp:effectExtent l="0" t="0" r="27940" b="2095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32D8" w:rsidRDefault="00FE32D8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1011E7" w:rsidRPr="00FE32D8" w:rsidRDefault="001011E7">
      <w:p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FE32D8">
        <w:rPr>
          <w:rFonts w:asciiTheme="minorHAnsi" w:hAnsiTheme="minorHAnsi"/>
          <w:color w:val="595959" w:themeColor="text1" w:themeTint="A6"/>
          <w:sz w:val="18"/>
          <w:szCs w:val="20"/>
        </w:rPr>
        <w:t>Kilde: Opplysningsrådet for veitrafikken</w:t>
      </w:r>
    </w:p>
    <w:p w:rsidR="001011E7" w:rsidRPr="00FE32D8" w:rsidRDefault="001011E7">
      <w:pPr>
        <w:rPr>
          <w:rFonts w:asciiTheme="minorHAnsi" w:hAnsiTheme="minorHAnsi"/>
          <w:color w:val="595959" w:themeColor="text1" w:themeTint="A6"/>
          <w:u w:val="single"/>
        </w:rPr>
      </w:pPr>
    </w:p>
    <w:p w:rsidR="0057522D" w:rsidRPr="00FE32D8" w:rsidRDefault="0057522D" w:rsidP="0057522D">
      <w:pPr>
        <w:rPr>
          <w:rFonts w:asciiTheme="minorHAnsi" w:hAnsiTheme="minorHAnsi"/>
          <w:strike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>Nyregistreringene går i bølger med bølge</w:t>
      </w:r>
      <w:r w:rsidRPr="00FE32D8">
        <w:rPr>
          <w:rFonts w:asciiTheme="minorHAnsi" w:hAnsiTheme="minorHAnsi"/>
          <w:i/>
          <w:color w:val="595959" w:themeColor="text1" w:themeTint="A6"/>
          <w:sz w:val="20"/>
        </w:rPr>
        <w:t>topper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i 1996, 2006 og 2011</w:t>
      </w:r>
      <w:r w:rsidR="00B22009" w:rsidRPr="00FE32D8">
        <w:rPr>
          <w:rFonts w:asciiTheme="minorHAnsi" w:hAnsiTheme="minorHAnsi"/>
          <w:color w:val="595959" w:themeColor="text1" w:themeTint="A6"/>
          <w:sz w:val="20"/>
        </w:rPr>
        <w:t xml:space="preserve">. </w:t>
      </w:r>
      <w:r w:rsidR="00D4458C" w:rsidRPr="00FE32D8">
        <w:rPr>
          <w:rFonts w:asciiTheme="minorHAnsi" w:hAnsiTheme="minorHAnsi"/>
          <w:color w:val="595959" w:themeColor="text1" w:themeTint="A6"/>
          <w:sz w:val="20"/>
        </w:rPr>
        <w:t>T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rendveksten over hele perioden er </w:t>
      </w:r>
      <w:r w:rsidRPr="00FE32D8">
        <w:rPr>
          <w:rFonts w:asciiTheme="minorHAnsi" w:hAnsiTheme="minorHAnsi"/>
          <w:i/>
          <w:color w:val="595959" w:themeColor="text1" w:themeTint="A6"/>
          <w:sz w:val="20"/>
        </w:rPr>
        <w:t>bare så</w:t>
      </w:r>
      <w:r w:rsidR="00FE32D8" w:rsidRPr="00FE32D8">
        <w:rPr>
          <w:rFonts w:asciiTheme="minorHAnsi" w:hAnsiTheme="minorHAnsi"/>
          <w:i/>
          <w:color w:val="595959" w:themeColor="text1" w:themeTint="A6"/>
          <w:sz w:val="20"/>
        </w:rPr>
        <w:t xml:space="preserve"> </w:t>
      </w:r>
      <w:r w:rsidRPr="00FE32D8">
        <w:rPr>
          <w:rFonts w:asciiTheme="minorHAnsi" w:hAnsiTheme="minorHAnsi"/>
          <w:i/>
          <w:color w:val="595959" w:themeColor="text1" w:themeTint="A6"/>
          <w:sz w:val="20"/>
        </w:rPr>
        <w:t>vidt over null</w:t>
      </w:r>
      <w:r w:rsidRPr="00FE32D8">
        <w:rPr>
          <w:rFonts w:asciiTheme="minorHAnsi" w:hAnsiTheme="minorHAnsi"/>
          <w:color w:val="595959" w:themeColor="text1" w:themeTint="A6"/>
          <w:sz w:val="20"/>
        </w:rPr>
        <w:t>.</w:t>
      </w:r>
      <w:r w:rsidRPr="00FE32D8">
        <w:rPr>
          <w:rFonts w:asciiTheme="minorHAnsi" w:hAnsiTheme="minorHAnsi"/>
          <w:strike/>
          <w:color w:val="595959" w:themeColor="text1" w:themeTint="A6"/>
          <w:sz w:val="20"/>
        </w:rPr>
        <w:t xml:space="preserve">   </w:t>
      </w:r>
    </w:p>
    <w:p w:rsidR="0057522D" w:rsidRPr="00FE32D8" w:rsidRDefault="0057522D">
      <w:pPr>
        <w:rPr>
          <w:rFonts w:asciiTheme="minorHAnsi" w:hAnsiTheme="minorHAnsi"/>
          <w:color w:val="595959" w:themeColor="text1" w:themeTint="A6"/>
          <w:sz w:val="20"/>
        </w:rPr>
      </w:pPr>
    </w:p>
    <w:p w:rsidR="009D7E1C" w:rsidRDefault="00E07E7E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Bruktimporten viser en helt annen utvikling. </w:t>
      </w:r>
      <w:r w:rsidR="00AE51A8" w:rsidRPr="00FE32D8">
        <w:rPr>
          <w:rFonts w:asciiTheme="minorHAnsi" w:hAnsiTheme="minorHAnsi"/>
          <w:color w:val="595959" w:themeColor="text1" w:themeTint="A6"/>
          <w:sz w:val="20"/>
        </w:rPr>
        <w:t xml:space="preserve">Frem til 2011 steg 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den </w:t>
      </w:r>
      <w:r w:rsidR="00AE51A8" w:rsidRPr="00FE32D8">
        <w:rPr>
          <w:rFonts w:asciiTheme="minorHAnsi" w:hAnsiTheme="minorHAnsi"/>
          <w:color w:val="595959" w:themeColor="text1" w:themeTint="A6"/>
          <w:sz w:val="20"/>
        </w:rPr>
        <w:t xml:space="preserve">med 10 prosent i gjennomsnitt per år. </w:t>
      </w:r>
      <w:r w:rsidR="00502D15" w:rsidRPr="00FE32D8">
        <w:rPr>
          <w:rFonts w:asciiTheme="minorHAnsi" w:hAnsiTheme="minorHAnsi"/>
          <w:color w:val="595959" w:themeColor="text1" w:themeTint="A6"/>
          <w:sz w:val="20"/>
        </w:rPr>
        <w:t xml:space="preserve">Oppgangen </w:t>
      </w:r>
      <w:r w:rsidR="00AE51A8" w:rsidRPr="00FE32D8">
        <w:rPr>
          <w:rFonts w:asciiTheme="minorHAnsi" w:hAnsiTheme="minorHAnsi"/>
          <w:color w:val="595959" w:themeColor="text1" w:themeTint="A6"/>
          <w:sz w:val="20"/>
        </w:rPr>
        <w:t xml:space="preserve">var særlig sterk mot slutten av perioden. </w:t>
      </w:r>
      <w:r w:rsidR="00A90F71" w:rsidRPr="00FE32D8">
        <w:rPr>
          <w:rFonts w:asciiTheme="minorHAnsi" w:hAnsiTheme="minorHAnsi"/>
          <w:color w:val="595959" w:themeColor="text1" w:themeTint="A6"/>
          <w:sz w:val="20"/>
        </w:rPr>
        <w:t>F</w:t>
      </w:r>
      <w:r w:rsidR="00DB779F" w:rsidRPr="00FE32D8">
        <w:rPr>
          <w:rFonts w:asciiTheme="minorHAnsi" w:hAnsiTheme="minorHAnsi"/>
          <w:color w:val="595959" w:themeColor="text1" w:themeTint="A6"/>
          <w:sz w:val="20"/>
        </w:rPr>
        <w:t xml:space="preserve">ra 2011 til 2015 ble bruktimporten </w:t>
      </w:r>
      <w:r w:rsidR="00DB779F" w:rsidRPr="00FE32D8">
        <w:rPr>
          <w:rFonts w:asciiTheme="minorHAnsi" w:hAnsiTheme="minorHAnsi"/>
          <w:i/>
          <w:color w:val="595959" w:themeColor="text1" w:themeTint="A6"/>
          <w:sz w:val="20"/>
        </w:rPr>
        <w:t>redusert</w:t>
      </w:r>
      <w:r w:rsidR="00DB779F" w:rsidRPr="00FE32D8">
        <w:rPr>
          <w:rFonts w:asciiTheme="minorHAnsi" w:hAnsiTheme="minorHAnsi"/>
          <w:color w:val="595959" w:themeColor="text1" w:themeTint="A6"/>
          <w:sz w:val="20"/>
        </w:rPr>
        <w:t xml:space="preserve"> </w:t>
      </w:r>
      <w:r w:rsidR="00502D15" w:rsidRPr="00FE32D8">
        <w:rPr>
          <w:rFonts w:asciiTheme="minorHAnsi" w:hAnsiTheme="minorHAnsi"/>
          <w:color w:val="595959" w:themeColor="text1" w:themeTint="A6"/>
          <w:sz w:val="20"/>
        </w:rPr>
        <w:t>med hele 3</w:t>
      </w:r>
      <w:r w:rsidR="00DA0853" w:rsidRPr="00FE32D8">
        <w:rPr>
          <w:rFonts w:asciiTheme="minorHAnsi" w:hAnsiTheme="minorHAnsi"/>
          <w:color w:val="595959" w:themeColor="text1" w:themeTint="A6"/>
          <w:sz w:val="20"/>
        </w:rPr>
        <w:t>0 pr</w:t>
      </w:r>
      <w:r w:rsidR="00567BCC" w:rsidRPr="00FE32D8">
        <w:rPr>
          <w:rFonts w:asciiTheme="minorHAnsi" w:hAnsiTheme="minorHAnsi"/>
          <w:color w:val="595959" w:themeColor="text1" w:themeTint="A6"/>
          <w:sz w:val="20"/>
        </w:rPr>
        <w:t>osent per år</w:t>
      </w:r>
      <w:r w:rsidR="00FE32D8" w:rsidRPr="00FE32D8">
        <w:rPr>
          <w:rFonts w:asciiTheme="minorHAnsi" w:hAnsiTheme="minorHAnsi"/>
          <w:color w:val="595959" w:themeColor="text1" w:themeTint="A6"/>
          <w:sz w:val="20"/>
        </w:rPr>
        <w:t>,</w:t>
      </w:r>
      <w:r w:rsidR="001E132D" w:rsidRPr="00FE32D8">
        <w:rPr>
          <w:rFonts w:asciiTheme="minorHAnsi" w:hAnsiTheme="minorHAnsi"/>
          <w:color w:val="595959" w:themeColor="text1" w:themeTint="A6"/>
          <w:sz w:val="20"/>
        </w:rPr>
        <w:t xml:space="preserve"> </w:t>
      </w:r>
      <w:r w:rsidR="00704898" w:rsidRPr="00FE32D8">
        <w:rPr>
          <w:rFonts w:asciiTheme="minorHAnsi" w:hAnsiTheme="minorHAnsi"/>
          <w:color w:val="595959" w:themeColor="text1" w:themeTint="A6"/>
          <w:sz w:val="20"/>
        </w:rPr>
        <w:t xml:space="preserve">før </w:t>
      </w:r>
      <w:r w:rsidR="00567BCC" w:rsidRPr="00FE32D8">
        <w:rPr>
          <w:rFonts w:asciiTheme="minorHAnsi" w:hAnsiTheme="minorHAnsi"/>
          <w:color w:val="595959" w:themeColor="text1" w:themeTint="A6"/>
          <w:sz w:val="20"/>
        </w:rPr>
        <w:t xml:space="preserve">2016 </w:t>
      </w:r>
      <w:r w:rsidR="00704898" w:rsidRPr="00FE32D8">
        <w:rPr>
          <w:rFonts w:asciiTheme="minorHAnsi" w:hAnsiTheme="minorHAnsi"/>
          <w:color w:val="595959" w:themeColor="text1" w:themeTint="A6"/>
          <w:sz w:val="20"/>
        </w:rPr>
        <w:t>snur oppover.</w:t>
      </w:r>
    </w:p>
    <w:p w:rsidR="00FE32D8" w:rsidRPr="00FE32D8" w:rsidRDefault="00FE32D8">
      <w:pPr>
        <w:rPr>
          <w:rFonts w:asciiTheme="minorHAnsi" w:hAnsiTheme="minorHAnsi"/>
          <w:color w:val="595959" w:themeColor="text1" w:themeTint="A6"/>
          <w:sz w:val="20"/>
          <w:u w:val="single"/>
        </w:rPr>
      </w:pPr>
    </w:p>
    <w:p w:rsidR="00DB779F" w:rsidRPr="00FE32D8" w:rsidRDefault="00DB779F">
      <w:pPr>
        <w:rPr>
          <w:rFonts w:asciiTheme="minorHAnsi" w:hAnsiTheme="minorHAnsi"/>
          <w:color w:val="595959" w:themeColor="text1" w:themeTint="A6"/>
          <w:sz w:val="20"/>
          <w:u w:val="single"/>
        </w:rPr>
      </w:pPr>
    </w:p>
    <w:p w:rsidR="000B1F92" w:rsidRPr="00FE32D8" w:rsidRDefault="006C0727">
      <w:pPr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t>Månedstall</w:t>
      </w:r>
      <w:r w:rsidR="00234B4B" w:rsidRPr="00FE32D8">
        <w:rPr>
          <w:rFonts w:asciiTheme="minorHAnsi" w:hAnsiTheme="minorHAnsi"/>
          <w:b/>
          <w:color w:val="595959" w:themeColor="text1" w:themeTint="A6"/>
          <w:sz w:val="22"/>
        </w:rPr>
        <w:t xml:space="preserve"> og kvartalstall</w:t>
      </w:r>
      <w:r w:rsidRPr="00FE32D8">
        <w:rPr>
          <w:rFonts w:asciiTheme="minorHAnsi" w:hAnsiTheme="minorHAnsi"/>
          <w:b/>
          <w:color w:val="595959" w:themeColor="text1" w:themeTint="A6"/>
          <w:sz w:val="22"/>
        </w:rPr>
        <w:t xml:space="preserve"> hittil i år sammenlignet med i fjor</w:t>
      </w:r>
    </w:p>
    <w:p w:rsidR="00C27BB6" w:rsidRPr="00FE32D8" w:rsidRDefault="00C27BB6" w:rsidP="00234B4B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Takket være veksten i </w:t>
      </w:r>
      <w:r w:rsidR="003C519A" w:rsidRPr="00FE32D8">
        <w:rPr>
          <w:rFonts w:asciiTheme="minorHAnsi" w:hAnsiTheme="minorHAnsi"/>
          <w:color w:val="595959" w:themeColor="text1" w:themeTint="A6"/>
          <w:sz w:val="20"/>
        </w:rPr>
        <w:t xml:space="preserve">august 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ble antall nyregistrerte traktorer </w:t>
      </w:r>
      <w:r w:rsidR="003C519A" w:rsidRPr="00FE32D8">
        <w:rPr>
          <w:rFonts w:asciiTheme="minorHAnsi" w:hAnsiTheme="minorHAnsi"/>
          <w:color w:val="595959" w:themeColor="text1" w:themeTint="A6"/>
          <w:sz w:val="20"/>
        </w:rPr>
        <w:t xml:space="preserve">2,2 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prosent høyere i </w:t>
      </w:r>
      <w:r w:rsidR="003C519A" w:rsidRPr="00FE32D8">
        <w:rPr>
          <w:rFonts w:asciiTheme="minorHAnsi" w:hAnsiTheme="minorHAnsi"/>
          <w:color w:val="595959" w:themeColor="text1" w:themeTint="A6"/>
          <w:sz w:val="20"/>
        </w:rPr>
        <w:t>3.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kvartal i år sammenlignet med i fjor. Se figur 4.</w:t>
      </w:r>
    </w:p>
    <w:p w:rsidR="00C27BB6" w:rsidRPr="00FE32D8" w:rsidRDefault="00C27BB6" w:rsidP="00234B4B">
      <w:pPr>
        <w:rPr>
          <w:rFonts w:asciiTheme="minorHAnsi" w:hAnsiTheme="minorHAnsi"/>
          <w:color w:val="595959" w:themeColor="text1" w:themeTint="A6"/>
          <w:sz w:val="20"/>
        </w:rPr>
      </w:pPr>
    </w:p>
    <w:p w:rsidR="00C27BB6" w:rsidRPr="00FE32D8" w:rsidRDefault="00C27BB6" w:rsidP="00234B4B">
      <w:pPr>
        <w:rPr>
          <w:rFonts w:asciiTheme="minorHAnsi" w:hAnsiTheme="minorHAnsi"/>
          <w:color w:val="595959" w:themeColor="text1" w:themeTint="A6"/>
          <w:sz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Bruktimporten steg alle tre måneder i </w:t>
      </w:r>
      <w:r w:rsidR="00C72CB2" w:rsidRPr="00FE32D8">
        <w:rPr>
          <w:rFonts w:asciiTheme="minorHAnsi" w:hAnsiTheme="minorHAnsi"/>
          <w:color w:val="595959" w:themeColor="text1" w:themeTint="A6"/>
          <w:sz w:val="20"/>
        </w:rPr>
        <w:t>3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. kvartal. </w:t>
      </w:r>
      <w:r w:rsidR="00A72037" w:rsidRPr="00FE32D8">
        <w:rPr>
          <w:rFonts w:asciiTheme="minorHAnsi" w:hAnsiTheme="minorHAnsi"/>
          <w:color w:val="595959" w:themeColor="text1" w:themeTint="A6"/>
          <w:sz w:val="20"/>
        </w:rPr>
        <w:t>Det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 ble importert </w:t>
      </w:r>
      <w:r w:rsidR="00F86285" w:rsidRPr="00FE32D8">
        <w:rPr>
          <w:rFonts w:asciiTheme="minorHAnsi" w:hAnsiTheme="minorHAnsi"/>
          <w:color w:val="595959" w:themeColor="text1" w:themeTint="A6"/>
          <w:sz w:val="20"/>
        </w:rPr>
        <w:t xml:space="preserve">28 (76 prosent) 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flere brukte traktorer i </w:t>
      </w:r>
      <w:r w:rsidR="00F86285" w:rsidRPr="00FE32D8">
        <w:rPr>
          <w:rFonts w:asciiTheme="minorHAnsi" w:hAnsiTheme="minorHAnsi"/>
          <w:color w:val="595959" w:themeColor="text1" w:themeTint="A6"/>
          <w:sz w:val="20"/>
        </w:rPr>
        <w:t>3</w:t>
      </w:r>
      <w:r w:rsidRPr="00FE32D8">
        <w:rPr>
          <w:rFonts w:asciiTheme="minorHAnsi" w:hAnsiTheme="minorHAnsi"/>
          <w:color w:val="595959" w:themeColor="text1" w:themeTint="A6"/>
          <w:sz w:val="20"/>
        </w:rPr>
        <w:t xml:space="preserve">. kvartal i år sammenlignet med i fjor. </w:t>
      </w:r>
      <w:r w:rsidR="00263D9A" w:rsidRPr="00FE32D8">
        <w:rPr>
          <w:rFonts w:asciiTheme="minorHAnsi" w:hAnsiTheme="minorHAnsi"/>
          <w:color w:val="595959" w:themeColor="text1" w:themeTint="A6"/>
          <w:sz w:val="20"/>
        </w:rPr>
        <w:t>Se figur 3.</w:t>
      </w:r>
    </w:p>
    <w:p w:rsidR="00BA7F12" w:rsidRPr="00FE32D8" w:rsidRDefault="00BA7F12" w:rsidP="00234B4B">
      <w:pPr>
        <w:rPr>
          <w:rFonts w:asciiTheme="minorHAnsi" w:hAnsiTheme="minorHAnsi"/>
          <w:color w:val="595959" w:themeColor="text1" w:themeTint="A6"/>
          <w:sz w:val="20"/>
        </w:rPr>
      </w:pPr>
    </w:p>
    <w:p w:rsidR="00FE32D8" w:rsidRDefault="00FE32D8">
      <w:pPr>
        <w:spacing w:after="200" w:line="276" w:lineRule="auto"/>
        <w:rPr>
          <w:rFonts w:asciiTheme="minorHAnsi" w:hAnsiTheme="minorHAnsi"/>
          <w:strike/>
          <w:color w:val="595959" w:themeColor="text1" w:themeTint="A6"/>
          <w:sz w:val="20"/>
        </w:rPr>
      </w:pPr>
      <w:r>
        <w:rPr>
          <w:rFonts w:asciiTheme="minorHAnsi" w:hAnsiTheme="minorHAnsi"/>
          <w:strike/>
          <w:color w:val="595959" w:themeColor="text1" w:themeTint="A6"/>
          <w:sz w:val="20"/>
        </w:rPr>
        <w:br w:type="page"/>
      </w:r>
    </w:p>
    <w:p w:rsidR="000B5B3E" w:rsidRPr="00FE32D8" w:rsidRDefault="000B5B3E" w:rsidP="00FE32D8">
      <w:pPr>
        <w:spacing w:after="240"/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lastRenderedPageBreak/>
        <w:t>Figur 3</w:t>
      </w:r>
    </w:p>
    <w:p w:rsidR="00170F9B" w:rsidRPr="00FE32D8" w:rsidRDefault="00F45ABA">
      <w:pPr>
        <w:rPr>
          <w:rFonts w:asciiTheme="minorHAnsi" w:hAnsiTheme="minorHAnsi"/>
          <w:color w:val="595959" w:themeColor="text1" w:themeTint="A6"/>
          <w:u w:val="single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7B47CD7C" wp14:editId="0CA303D6">
            <wp:extent cx="5657850" cy="3309938"/>
            <wp:effectExtent l="0" t="0" r="19050" b="2413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Pr="00FE32D8" w:rsidRDefault="000B1F92">
      <w:pPr>
        <w:rPr>
          <w:rFonts w:asciiTheme="minorHAnsi" w:hAnsiTheme="minorHAnsi"/>
          <w:color w:val="595959" w:themeColor="text1" w:themeTint="A6"/>
          <w:u w:val="single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Opplysningsrådet for veitrafikken</w:t>
      </w:r>
    </w:p>
    <w:p w:rsidR="000B1F92" w:rsidRPr="00FE32D8" w:rsidRDefault="000B1F92">
      <w:pPr>
        <w:rPr>
          <w:rFonts w:asciiTheme="minorHAnsi" w:hAnsiTheme="minorHAnsi"/>
          <w:color w:val="595959" w:themeColor="text1" w:themeTint="A6"/>
        </w:rPr>
      </w:pPr>
    </w:p>
    <w:p w:rsidR="000B1F92" w:rsidRPr="00FE32D8" w:rsidRDefault="00662B65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>Figur 4</w:t>
      </w:r>
    </w:p>
    <w:p w:rsidR="007E7EEB" w:rsidRPr="00FE32D8" w:rsidRDefault="00F45ABA" w:rsidP="000B1F92">
      <w:pPr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6E6BF4D9" wp14:editId="3E9D23B7">
            <wp:extent cx="5819775" cy="4024313"/>
            <wp:effectExtent l="0" t="0" r="9525" b="1460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32D8" w:rsidRDefault="00FE32D8" w:rsidP="000B1F92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0B1F92" w:rsidRPr="00FE32D8" w:rsidRDefault="000B1F92" w:rsidP="000B1F92">
      <w:pPr>
        <w:rPr>
          <w:rFonts w:asciiTheme="minorHAnsi" w:hAnsiTheme="minorHAnsi"/>
          <w:color w:val="595959" w:themeColor="text1" w:themeTint="A6"/>
          <w:u w:val="single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Opplysningsrådet for veitrafikken</w:t>
      </w:r>
    </w:p>
    <w:p w:rsidR="000B1F92" w:rsidRPr="00FE32D8" w:rsidRDefault="000B1F92">
      <w:pPr>
        <w:rPr>
          <w:rFonts w:asciiTheme="minorHAnsi" w:hAnsiTheme="minorHAnsi"/>
          <w:color w:val="595959" w:themeColor="text1" w:themeTint="A6"/>
        </w:rPr>
      </w:pPr>
    </w:p>
    <w:p w:rsidR="000B5B3E" w:rsidRPr="00FE32D8" w:rsidRDefault="00662B65">
      <w:pPr>
        <w:rPr>
          <w:rFonts w:asciiTheme="minorHAnsi" w:hAnsiTheme="minorHAnsi"/>
          <w:color w:val="595959" w:themeColor="text1" w:themeTint="A6"/>
          <w:sz w:val="32"/>
        </w:rPr>
      </w:pPr>
      <w:r w:rsidRPr="00FE32D8">
        <w:rPr>
          <w:rFonts w:asciiTheme="minorHAnsi" w:hAnsiTheme="minorHAnsi"/>
          <w:color w:val="595959" w:themeColor="text1" w:themeTint="A6"/>
          <w:sz w:val="32"/>
        </w:rPr>
        <w:lastRenderedPageBreak/>
        <w:t>Endring</w:t>
      </w:r>
      <w:r w:rsidR="00D80341" w:rsidRPr="00FE32D8">
        <w:rPr>
          <w:rFonts w:asciiTheme="minorHAnsi" w:hAnsiTheme="minorHAnsi"/>
          <w:color w:val="595959" w:themeColor="text1" w:themeTint="A6"/>
          <w:sz w:val="32"/>
        </w:rPr>
        <w:t>er</w:t>
      </w:r>
      <w:r w:rsidRPr="00FE32D8">
        <w:rPr>
          <w:rFonts w:asciiTheme="minorHAnsi" w:hAnsiTheme="minorHAnsi"/>
          <w:color w:val="595959" w:themeColor="text1" w:themeTint="A6"/>
          <w:sz w:val="32"/>
        </w:rPr>
        <w:t xml:space="preserve"> </w:t>
      </w:r>
      <w:r w:rsidR="00FE32D8" w:rsidRPr="00FE32D8">
        <w:rPr>
          <w:rFonts w:asciiTheme="minorHAnsi" w:hAnsiTheme="minorHAnsi"/>
          <w:color w:val="595959" w:themeColor="text1" w:themeTint="A6"/>
          <w:sz w:val="32"/>
        </w:rPr>
        <w:t>i 2016 og 2015</w:t>
      </w:r>
      <w:r w:rsidR="00D80341" w:rsidRPr="00FE32D8">
        <w:rPr>
          <w:rFonts w:asciiTheme="minorHAnsi" w:hAnsiTheme="minorHAnsi"/>
          <w:color w:val="595959" w:themeColor="text1" w:themeTint="A6"/>
          <w:sz w:val="32"/>
        </w:rPr>
        <w:t xml:space="preserve"> </w:t>
      </w:r>
      <w:r w:rsidR="00FE32D8" w:rsidRPr="00FE32D8">
        <w:rPr>
          <w:rFonts w:asciiTheme="minorHAnsi" w:hAnsiTheme="minorHAnsi"/>
          <w:color w:val="595959" w:themeColor="text1" w:themeTint="A6"/>
          <w:sz w:val="32"/>
        </w:rPr>
        <w:t xml:space="preserve">– </w:t>
      </w:r>
      <w:r w:rsidR="00D80341" w:rsidRPr="00FE32D8">
        <w:rPr>
          <w:rFonts w:asciiTheme="minorHAnsi" w:hAnsiTheme="minorHAnsi"/>
          <w:color w:val="595959" w:themeColor="text1" w:themeTint="A6"/>
          <w:sz w:val="32"/>
        </w:rPr>
        <w:t>Måneder og kvartal</w:t>
      </w:r>
    </w:p>
    <w:p w:rsidR="000B5B3E" w:rsidRPr="00FE32D8" w:rsidRDefault="000B5B3E">
      <w:pPr>
        <w:rPr>
          <w:rFonts w:asciiTheme="minorHAnsi" w:hAnsiTheme="minorHAnsi"/>
          <w:color w:val="595959" w:themeColor="text1" w:themeTint="A6"/>
        </w:rPr>
      </w:pPr>
    </w:p>
    <w:p w:rsidR="000B5B3E" w:rsidRPr="00FE32D8" w:rsidRDefault="000B5B3E" w:rsidP="00FE32D8">
      <w:pPr>
        <w:spacing w:after="240"/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t>Figur 5</w:t>
      </w:r>
    </w:p>
    <w:p w:rsidR="000B5B3E" w:rsidRPr="00FE32D8" w:rsidRDefault="00CC73FD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043C32EC" wp14:editId="147A28B5">
            <wp:extent cx="5972810" cy="3894455"/>
            <wp:effectExtent l="0" t="0" r="27940" b="10795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2D8" w:rsidRDefault="00FE32D8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0B5B3E" w:rsidRPr="00FE32D8" w:rsidRDefault="000B1F92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Opplysningsrådet for veitrafikken</w:t>
      </w:r>
    </w:p>
    <w:p w:rsidR="00D80341" w:rsidRPr="00FE32D8" w:rsidRDefault="00D80341">
      <w:pPr>
        <w:rPr>
          <w:rFonts w:asciiTheme="minorHAnsi" w:hAnsiTheme="minorHAnsi"/>
          <w:color w:val="595959" w:themeColor="text1" w:themeTint="A6"/>
        </w:rPr>
      </w:pPr>
    </w:p>
    <w:p w:rsidR="00FE32D8" w:rsidRDefault="00FE32D8">
      <w:pPr>
        <w:spacing w:after="200" w:line="276" w:lineRule="auto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br w:type="page"/>
      </w:r>
    </w:p>
    <w:p w:rsidR="000B5B3E" w:rsidRPr="00FE32D8" w:rsidRDefault="000B5B3E">
      <w:pPr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lastRenderedPageBreak/>
        <w:t>Figur 6</w:t>
      </w:r>
      <w:r w:rsidR="000B1F92" w:rsidRPr="00FE32D8">
        <w:rPr>
          <w:rFonts w:asciiTheme="minorHAnsi" w:hAnsiTheme="minorHAnsi"/>
          <w:b/>
          <w:color w:val="595959" w:themeColor="text1" w:themeTint="A6"/>
          <w:sz w:val="18"/>
          <w:szCs w:val="20"/>
        </w:rPr>
        <w:t xml:space="preserve"> </w:t>
      </w:r>
    </w:p>
    <w:p w:rsidR="000B5B3E" w:rsidRPr="00FE32D8" w:rsidRDefault="000B5B3E">
      <w:pPr>
        <w:rPr>
          <w:rFonts w:asciiTheme="minorHAnsi" w:hAnsiTheme="minorHAnsi"/>
          <w:vanish/>
          <w:color w:val="595959" w:themeColor="text1" w:themeTint="A6"/>
          <w:specVanish/>
        </w:rPr>
      </w:pPr>
    </w:p>
    <w:p w:rsidR="000B5B3E" w:rsidRPr="00FE32D8" w:rsidRDefault="000B1F92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 xml:space="preserve"> </w:t>
      </w:r>
      <w:r w:rsidR="000C359E"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01B5E4FD" wp14:editId="3A1E78A8">
            <wp:extent cx="5972810" cy="3717290"/>
            <wp:effectExtent l="0" t="0" r="27940" b="1651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3E" w:rsidRPr="00FE32D8" w:rsidRDefault="000B5B3E">
      <w:pPr>
        <w:rPr>
          <w:rFonts w:asciiTheme="minorHAnsi" w:hAnsiTheme="minorHAnsi"/>
          <w:vanish/>
          <w:color w:val="595959" w:themeColor="text1" w:themeTint="A6"/>
          <w:specVanish/>
        </w:rPr>
      </w:pPr>
    </w:p>
    <w:p w:rsidR="000B5B3E" w:rsidRDefault="000B1F92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 xml:space="preserve"> </w:t>
      </w:r>
    </w:p>
    <w:p w:rsidR="00FE32D8" w:rsidRPr="00FE32D8" w:rsidRDefault="00FE32D8">
      <w:pPr>
        <w:rPr>
          <w:rFonts w:asciiTheme="minorHAnsi" w:hAnsiTheme="minorHAnsi"/>
          <w:vanish/>
          <w:color w:val="595959" w:themeColor="text1" w:themeTint="A6"/>
          <w:specVanish/>
        </w:rPr>
      </w:pPr>
    </w:p>
    <w:p w:rsidR="000B1F92" w:rsidRPr="00FE32D8" w:rsidRDefault="000B1F92" w:rsidP="000B1F92">
      <w:pPr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Opplysningsrådet for veitrafikken</w:t>
      </w:r>
    </w:p>
    <w:p w:rsidR="001E3478" w:rsidRPr="00FE32D8" w:rsidRDefault="001E3478">
      <w:pPr>
        <w:rPr>
          <w:rFonts w:asciiTheme="minorHAnsi" w:hAnsiTheme="minorHAnsi"/>
          <w:strike/>
          <w:color w:val="595959" w:themeColor="text1" w:themeTint="A6"/>
        </w:rPr>
      </w:pPr>
    </w:p>
    <w:p w:rsidR="00D879D5" w:rsidRPr="00FE32D8" w:rsidRDefault="00D879D5" w:rsidP="00D879D5">
      <w:pPr>
        <w:rPr>
          <w:rFonts w:asciiTheme="minorHAnsi" w:hAnsiTheme="minorHAnsi"/>
          <w:color w:val="595959" w:themeColor="text1" w:themeTint="A6"/>
        </w:rPr>
      </w:pPr>
    </w:p>
    <w:p w:rsidR="00D92F96" w:rsidRPr="00FE32D8" w:rsidRDefault="00D92F96" w:rsidP="00D879D5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>Både antall nyregistrerte og bruktimporterte traktorer økte i 3. kvartal i år etter nedgang i 3. kvartal i fjor</w:t>
      </w:r>
      <w:r w:rsidR="002E23A9" w:rsidRPr="00FE32D8">
        <w:rPr>
          <w:rFonts w:asciiTheme="minorHAnsi" w:hAnsiTheme="minorHAnsi"/>
          <w:color w:val="595959" w:themeColor="text1" w:themeTint="A6"/>
        </w:rPr>
        <w:t>;</w:t>
      </w:r>
      <w:r w:rsidRPr="00FE32D8">
        <w:rPr>
          <w:rFonts w:asciiTheme="minorHAnsi" w:hAnsiTheme="minorHAnsi"/>
          <w:color w:val="595959" w:themeColor="text1" w:themeTint="A6"/>
        </w:rPr>
        <w:t xml:space="preserve"> </w:t>
      </w:r>
      <w:r w:rsidR="002E23A9" w:rsidRPr="00FE32D8">
        <w:rPr>
          <w:rFonts w:asciiTheme="minorHAnsi" w:hAnsiTheme="minorHAnsi"/>
          <w:color w:val="595959" w:themeColor="text1" w:themeTint="A6"/>
        </w:rPr>
        <w:t>m</w:t>
      </w:r>
      <w:r w:rsidRPr="00FE32D8">
        <w:rPr>
          <w:rFonts w:asciiTheme="minorHAnsi" w:hAnsiTheme="minorHAnsi"/>
          <w:color w:val="595959" w:themeColor="text1" w:themeTint="A6"/>
        </w:rPr>
        <w:t>en økingen i år var mindre enn nedgangen i fjor for begge kategoriene.</w:t>
      </w:r>
    </w:p>
    <w:p w:rsidR="00D92F96" w:rsidRPr="00FE32D8" w:rsidRDefault="00D92F96" w:rsidP="00D879D5">
      <w:pPr>
        <w:rPr>
          <w:rFonts w:asciiTheme="minorHAnsi" w:hAnsiTheme="minorHAnsi"/>
          <w:color w:val="595959" w:themeColor="text1" w:themeTint="A6"/>
        </w:rPr>
      </w:pPr>
    </w:p>
    <w:p w:rsidR="00D879D5" w:rsidRPr="00FE32D8" w:rsidRDefault="00D74739" w:rsidP="00D879D5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color w:val="595959" w:themeColor="text1" w:themeTint="A6"/>
        </w:rPr>
        <w:t xml:space="preserve">Andelen </w:t>
      </w:r>
      <w:r w:rsidR="00D879D5" w:rsidRPr="00FE32D8">
        <w:rPr>
          <w:rFonts w:asciiTheme="minorHAnsi" w:hAnsiTheme="minorHAnsi"/>
          <w:color w:val="595959" w:themeColor="text1" w:themeTint="A6"/>
        </w:rPr>
        <w:t xml:space="preserve">bruktimporterte traktorer har gått markert tilbake de senere år. Se figur 7. </w:t>
      </w:r>
      <w:r w:rsidRPr="00FE32D8">
        <w:rPr>
          <w:rFonts w:asciiTheme="minorHAnsi" w:hAnsiTheme="minorHAnsi"/>
          <w:color w:val="595959" w:themeColor="text1" w:themeTint="A6"/>
        </w:rPr>
        <w:t xml:space="preserve">Den </w:t>
      </w:r>
      <w:r w:rsidR="00D879D5" w:rsidRPr="00FE32D8">
        <w:rPr>
          <w:rFonts w:asciiTheme="minorHAnsi" w:hAnsiTheme="minorHAnsi"/>
          <w:color w:val="595959" w:themeColor="text1" w:themeTint="A6"/>
        </w:rPr>
        <w:t xml:space="preserve">var på topp med 20,0 prosent i 2010, og har sunket til 6,2 prosent i 2015. Andelen </w:t>
      </w:r>
      <w:r w:rsidR="00216B67" w:rsidRPr="00FE32D8">
        <w:rPr>
          <w:rFonts w:asciiTheme="minorHAnsi" w:hAnsiTheme="minorHAnsi"/>
          <w:color w:val="595959" w:themeColor="text1" w:themeTint="A6"/>
        </w:rPr>
        <w:t xml:space="preserve">har økt hittil </w:t>
      </w:r>
      <w:r w:rsidR="00D879D5" w:rsidRPr="00FE32D8">
        <w:rPr>
          <w:rFonts w:asciiTheme="minorHAnsi" w:hAnsiTheme="minorHAnsi"/>
          <w:color w:val="595959" w:themeColor="text1" w:themeTint="A6"/>
        </w:rPr>
        <w:t xml:space="preserve">i år. Det har ført til </w:t>
      </w:r>
      <w:r w:rsidR="00AF77B6" w:rsidRPr="00FE32D8">
        <w:rPr>
          <w:rFonts w:asciiTheme="minorHAnsi" w:hAnsiTheme="minorHAnsi"/>
          <w:color w:val="595959" w:themeColor="text1" w:themeTint="A6"/>
        </w:rPr>
        <w:t xml:space="preserve">høyere </w:t>
      </w:r>
      <w:r w:rsidR="00D879D5" w:rsidRPr="00FE32D8">
        <w:rPr>
          <w:rFonts w:asciiTheme="minorHAnsi" w:hAnsiTheme="minorHAnsi"/>
          <w:color w:val="595959" w:themeColor="text1" w:themeTint="A6"/>
        </w:rPr>
        <w:t xml:space="preserve">bruktandel i 12-månedsperioden per </w:t>
      </w:r>
      <w:r w:rsidR="00216B67" w:rsidRPr="00FE32D8">
        <w:rPr>
          <w:rFonts w:asciiTheme="minorHAnsi" w:hAnsiTheme="minorHAnsi"/>
          <w:color w:val="595959" w:themeColor="text1" w:themeTint="A6"/>
        </w:rPr>
        <w:t xml:space="preserve">september </w:t>
      </w:r>
      <w:r w:rsidR="00D879D5" w:rsidRPr="00FE32D8">
        <w:rPr>
          <w:rFonts w:asciiTheme="minorHAnsi" w:hAnsiTheme="minorHAnsi"/>
          <w:color w:val="595959" w:themeColor="text1" w:themeTint="A6"/>
        </w:rPr>
        <w:t xml:space="preserve">i år enn i 2015. </w:t>
      </w:r>
    </w:p>
    <w:p w:rsidR="00421D29" w:rsidRPr="00FE32D8" w:rsidRDefault="00421D29" w:rsidP="00FA7BC9">
      <w:pPr>
        <w:rPr>
          <w:rFonts w:asciiTheme="minorHAnsi" w:hAnsiTheme="minorHAnsi"/>
          <w:color w:val="595959" w:themeColor="text1" w:themeTint="A6"/>
        </w:rPr>
      </w:pPr>
    </w:p>
    <w:p w:rsidR="00FA7BC9" w:rsidRPr="00FE32D8" w:rsidRDefault="00FA7BC9" w:rsidP="00FA7BC9">
      <w:pPr>
        <w:rPr>
          <w:rFonts w:asciiTheme="minorHAnsi" w:hAnsiTheme="minorHAnsi"/>
          <w:color w:val="595959" w:themeColor="text1" w:themeTint="A6"/>
        </w:rPr>
      </w:pPr>
    </w:p>
    <w:p w:rsidR="0063184F" w:rsidRPr="00FE32D8" w:rsidRDefault="0063184F">
      <w:pPr>
        <w:rPr>
          <w:rFonts w:asciiTheme="minorHAnsi" w:hAnsiTheme="minorHAnsi"/>
          <w:color w:val="595959" w:themeColor="text1" w:themeTint="A6"/>
        </w:rPr>
      </w:pPr>
    </w:p>
    <w:p w:rsidR="00FE32D8" w:rsidRDefault="00FE32D8">
      <w:pPr>
        <w:spacing w:after="200" w:line="276" w:lineRule="auto"/>
        <w:rPr>
          <w:rFonts w:asciiTheme="minorHAnsi" w:hAnsiTheme="minorHAnsi"/>
          <w:b/>
          <w:color w:val="595959" w:themeColor="text1" w:themeTint="A6"/>
          <w:sz w:val="22"/>
        </w:rPr>
      </w:pPr>
      <w:r>
        <w:rPr>
          <w:rFonts w:asciiTheme="minorHAnsi" w:hAnsiTheme="minorHAnsi"/>
          <w:b/>
          <w:color w:val="595959" w:themeColor="text1" w:themeTint="A6"/>
          <w:sz w:val="22"/>
        </w:rPr>
        <w:br w:type="page"/>
      </w:r>
    </w:p>
    <w:p w:rsidR="00E45A24" w:rsidRPr="00FE32D8" w:rsidRDefault="00E45A24" w:rsidP="00FE32D8">
      <w:pPr>
        <w:spacing w:after="240"/>
        <w:rPr>
          <w:rFonts w:asciiTheme="minorHAnsi" w:hAnsiTheme="minorHAnsi"/>
          <w:b/>
          <w:color w:val="595959" w:themeColor="text1" w:themeTint="A6"/>
          <w:sz w:val="22"/>
        </w:rPr>
      </w:pPr>
      <w:r w:rsidRPr="00FE32D8">
        <w:rPr>
          <w:rFonts w:asciiTheme="minorHAnsi" w:hAnsiTheme="minorHAnsi"/>
          <w:b/>
          <w:color w:val="595959" w:themeColor="text1" w:themeTint="A6"/>
          <w:sz w:val="22"/>
        </w:rPr>
        <w:lastRenderedPageBreak/>
        <w:t>Figur 7</w:t>
      </w:r>
    </w:p>
    <w:p w:rsidR="002D7E1B" w:rsidRPr="00FE32D8" w:rsidRDefault="00D431B3">
      <w:pPr>
        <w:rPr>
          <w:rFonts w:asciiTheme="minorHAnsi" w:hAnsiTheme="minorHAnsi"/>
          <w:color w:val="595959" w:themeColor="text1" w:themeTint="A6"/>
        </w:rPr>
      </w:pPr>
      <w:r w:rsidRPr="00FE32D8">
        <w:rPr>
          <w:rFonts w:asciiTheme="minorHAnsi" w:hAnsiTheme="minorHAnsi"/>
          <w:noProof/>
          <w:color w:val="595959" w:themeColor="text1" w:themeTint="A6"/>
          <w:lang w:eastAsia="nb-NO"/>
        </w:rPr>
        <w:drawing>
          <wp:inline distT="0" distB="0" distL="0" distR="0" wp14:anchorId="58067AED" wp14:editId="0BA6AC92">
            <wp:extent cx="4724400" cy="3328988"/>
            <wp:effectExtent l="0" t="0" r="19050" b="2413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6B55" w:rsidRPr="00FE32D8" w:rsidRDefault="00EB7612">
      <w:pPr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E32D8">
        <w:rPr>
          <w:rFonts w:asciiTheme="minorHAnsi" w:hAnsiTheme="minorHAnsi"/>
          <w:color w:val="595959" w:themeColor="text1" w:themeTint="A6"/>
          <w:sz w:val="20"/>
          <w:szCs w:val="20"/>
        </w:rPr>
        <w:t>Kilde: Opplysningskontoret for veitrafikken</w:t>
      </w:r>
    </w:p>
    <w:sectPr w:rsidR="00256B55" w:rsidRPr="00FE32D8" w:rsidSect="00FE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72" w:rsidRDefault="00BE5E72" w:rsidP="005D7360">
      <w:r>
        <w:separator/>
      </w:r>
    </w:p>
  </w:endnote>
  <w:endnote w:type="continuationSeparator" w:id="0">
    <w:p w:rsidR="00BE5E72" w:rsidRDefault="00BE5E72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72" w:rsidRDefault="00BE5E72" w:rsidP="005D7360">
      <w:r>
        <w:separator/>
      </w:r>
    </w:p>
  </w:footnote>
  <w:footnote w:type="continuationSeparator" w:id="0">
    <w:p w:rsidR="00BE5E72" w:rsidRDefault="00BE5E72" w:rsidP="005D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51150"/>
    <w:rsid w:val="00067FA4"/>
    <w:rsid w:val="000B1F92"/>
    <w:rsid w:val="000B5B3E"/>
    <w:rsid w:val="000C1F51"/>
    <w:rsid w:val="000C359E"/>
    <w:rsid w:val="000D4DAC"/>
    <w:rsid w:val="000F1D9F"/>
    <w:rsid w:val="001011E7"/>
    <w:rsid w:val="001217AC"/>
    <w:rsid w:val="001477C6"/>
    <w:rsid w:val="00170F9B"/>
    <w:rsid w:val="001A6A4D"/>
    <w:rsid w:val="001E132D"/>
    <w:rsid w:val="001E3478"/>
    <w:rsid w:val="001F3E69"/>
    <w:rsid w:val="001F63BD"/>
    <w:rsid w:val="00201422"/>
    <w:rsid w:val="0021497A"/>
    <w:rsid w:val="00216B67"/>
    <w:rsid w:val="002227E5"/>
    <w:rsid w:val="00233785"/>
    <w:rsid w:val="00234B4B"/>
    <w:rsid w:val="0023756F"/>
    <w:rsid w:val="0024433A"/>
    <w:rsid w:val="0024716C"/>
    <w:rsid w:val="00256B55"/>
    <w:rsid w:val="00263D9A"/>
    <w:rsid w:val="00282723"/>
    <w:rsid w:val="002B6911"/>
    <w:rsid w:val="002C5FD7"/>
    <w:rsid w:val="002D1E98"/>
    <w:rsid w:val="002D4729"/>
    <w:rsid w:val="002D7E1B"/>
    <w:rsid w:val="002E23A9"/>
    <w:rsid w:val="00306A80"/>
    <w:rsid w:val="003070CA"/>
    <w:rsid w:val="0031127F"/>
    <w:rsid w:val="0033051D"/>
    <w:rsid w:val="0037429B"/>
    <w:rsid w:val="00397B3F"/>
    <w:rsid w:val="003B5DE3"/>
    <w:rsid w:val="003C519A"/>
    <w:rsid w:val="003F55D0"/>
    <w:rsid w:val="003F758C"/>
    <w:rsid w:val="00421D29"/>
    <w:rsid w:val="00446F95"/>
    <w:rsid w:val="00454C7D"/>
    <w:rsid w:val="00464BDB"/>
    <w:rsid w:val="00474BD1"/>
    <w:rsid w:val="004E4E5D"/>
    <w:rsid w:val="00502D15"/>
    <w:rsid w:val="00503681"/>
    <w:rsid w:val="00505484"/>
    <w:rsid w:val="00514269"/>
    <w:rsid w:val="00516546"/>
    <w:rsid w:val="00540713"/>
    <w:rsid w:val="00545E4D"/>
    <w:rsid w:val="0056672B"/>
    <w:rsid w:val="00567BCC"/>
    <w:rsid w:val="00570E39"/>
    <w:rsid w:val="0057522D"/>
    <w:rsid w:val="0058532D"/>
    <w:rsid w:val="005927AA"/>
    <w:rsid w:val="005B302F"/>
    <w:rsid w:val="005D4253"/>
    <w:rsid w:val="005D7360"/>
    <w:rsid w:val="005E1989"/>
    <w:rsid w:val="005E7C9C"/>
    <w:rsid w:val="00613043"/>
    <w:rsid w:val="0063184F"/>
    <w:rsid w:val="0063535C"/>
    <w:rsid w:val="0064012E"/>
    <w:rsid w:val="00656F8E"/>
    <w:rsid w:val="00662B65"/>
    <w:rsid w:val="00666487"/>
    <w:rsid w:val="00667EA1"/>
    <w:rsid w:val="00690193"/>
    <w:rsid w:val="0069276B"/>
    <w:rsid w:val="006C0727"/>
    <w:rsid w:val="006C3632"/>
    <w:rsid w:val="006D6FA7"/>
    <w:rsid w:val="006F06FA"/>
    <w:rsid w:val="006F5CEF"/>
    <w:rsid w:val="00704898"/>
    <w:rsid w:val="00706B03"/>
    <w:rsid w:val="0071425D"/>
    <w:rsid w:val="00735E5C"/>
    <w:rsid w:val="00753EB3"/>
    <w:rsid w:val="007564BB"/>
    <w:rsid w:val="00772EF5"/>
    <w:rsid w:val="00780781"/>
    <w:rsid w:val="00797A85"/>
    <w:rsid w:val="007D2542"/>
    <w:rsid w:val="007D5A4B"/>
    <w:rsid w:val="007D6EB9"/>
    <w:rsid w:val="007E183D"/>
    <w:rsid w:val="007E3C52"/>
    <w:rsid w:val="007E7EEB"/>
    <w:rsid w:val="007F6CB3"/>
    <w:rsid w:val="008102F3"/>
    <w:rsid w:val="00836559"/>
    <w:rsid w:val="008826FC"/>
    <w:rsid w:val="00887E53"/>
    <w:rsid w:val="00887FDA"/>
    <w:rsid w:val="008A0581"/>
    <w:rsid w:val="008C7199"/>
    <w:rsid w:val="008D47F5"/>
    <w:rsid w:val="008D73A5"/>
    <w:rsid w:val="008E249C"/>
    <w:rsid w:val="008E4757"/>
    <w:rsid w:val="008E64DA"/>
    <w:rsid w:val="0091692E"/>
    <w:rsid w:val="009406BA"/>
    <w:rsid w:val="00961AD4"/>
    <w:rsid w:val="009852F9"/>
    <w:rsid w:val="009A36A6"/>
    <w:rsid w:val="009A7FBE"/>
    <w:rsid w:val="009B247D"/>
    <w:rsid w:val="009D7E1C"/>
    <w:rsid w:val="009F16E0"/>
    <w:rsid w:val="00A20B5B"/>
    <w:rsid w:val="00A321CF"/>
    <w:rsid w:val="00A464B5"/>
    <w:rsid w:val="00A72037"/>
    <w:rsid w:val="00A73250"/>
    <w:rsid w:val="00A90F71"/>
    <w:rsid w:val="00AC5B9E"/>
    <w:rsid w:val="00AC6C40"/>
    <w:rsid w:val="00AE51A8"/>
    <w:rsid w:val="00AF77B6"/>
    <w:rsid w:val="00B22009"/>
    <w:rsid w:val="00B42E5C"/>
    <w:rsid w:val="00B62D7C"/>
    <w:rsid w:val="00B7598E"/>
    <w:rsid w:val="00B84025"/>
    <w:rsid w:val="00BA7F12"/>
    <w:rsid w:val="00BB353F"/>
    <w:rsid w:val="00BC0736"/>
    <w:rsid w:val="00BC1212"/>
    <w:rsid w:val="00BE5E72"/>
    <w:rsid w:val="00BF2627"/>
    <w:rsid w:val="00C10868"/>
    <w:rsid w:val="00C16414"/>
    <w:rsid w:val="00C27BB6"/>
    <w:rsid w:val="00C419ED"/>
    <w:rsid w:val="00C47339"/>
    <w:rsid w:val="00C72CB2"/>
    <w:rsid w:val="00CB5218"/>
    <w:rsid w:val="00CC2CE6"/>
    <w:rsid w:val="00CC73FD"/>
    <w:rsid w:val="00D00E46"/>
    <w:rsid w:val="00D13A8F"/>
    <w:rsid w:val="00D218BC"/>
    <w:rsid w:val="00D431B3"/>
    <w:rsid w:val="00D4458C"/>
    <w:rsid w:val="00D47C52"/>
    <w:rsid w:val="00D546BC"/>
    <w:rsid w:val="00D74739"/>
    <w:rsid w:val="00D80341"/>
    <w:rsid w:val="00D879D5"/>
    <w:rsid w:val="00D92F96"/>
    <w:rsid w:val="00DA0853"/>
    <w:rsid w:val="00DA1881"/>
    <w:rsid w:val="00DA35A8"/>
    <w:rsid w:val="00DA3E20"/>
    <w:rsid w:val="00DA48F0"/>
    <w:rsid w:val="00DB2661"/>
    <w:rsid w:val="00DB779F"/>
    <w:rsid w:val="00E01681"/>
    <w:rsid w:val="00E01D0D"/>
    <w:rsid w:val="00E07E7E"/>
    <w:rsid w:val="00E10F67"/>
    <w:rsid w:val="00E221F1"/>
    <w:rsid w:val="00E24797"/>
    <w:rsid w:val="00E45A24"/>
    <w:rsid w:val="00E65BAC"/>
    <w:rsid w:val="00E702EE"/>
    <w:rsid w:val="00E83394"/>
    <w:rsid w:val="00EA32AE"/>
    <w:rsid w:val="00EB4173"/>
    <w:rsid w:val="00EB7612"/>
    <w:rsid w:val="00F44D01"/>
    <w:rsid w:val="00F45ABA"/>
    <w:rsid w:val="00F55F15"/>
    <w:rsid w:val="00F65B91"/>
    <w:rsid w:val="00F86285"/>
    <w:rsid w:val="00FA25D4"/>
    <w:rsid w:val="00FA7BC9"/>
    <w:rsid w:val="00FB2A1B"/>
    <w:rsid w:val="00FE32D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regneark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>
                <a:solidFill>
                  <a:schemeClr val="tx1">
                    <a:lumMod val="65000"/>
                    <a:lumOff val="35000"/>
                  </a:schemeClr>
                </a:solidFill>
              </a:rPr>
              <a:t>Antall nyregistrerte og bruktimporterte traktorer 1993 </a:t>
            </a:r>
            <a:r>
              <a:rPr lang="nb-NO" sz="1400" b="0" i="0" u="none" strike="noStrike" baseline="0">
                <a:effectLst/>
              </a:rPr>
              <a:t>– </a:t>
            </a:r>
            <a:r>
              <a:rPr lang="en-US" sz="1400" b="0">
                <a:solidFill>
                  <a:schemeClr val="tx1">
                    <a:lumMod val="65000"/>
                    <a:lumOff val="35000"/>
                  </a:schemeClr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12327253736140126"/>
          <c:y val="4.26999507308260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41135579400651"/>
          <c:y val="2.8192089183009337E-2"/>
          <c:w val="0.88169793507954364"/>
          <c:h val="0.84359455478641621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3392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247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198720"/>
        <c:axId val="235204608"/>
      </c:lineChart>
      <c:catAx>
        <c:axId val="23519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204608"/>
        <c:crosses val="autoZero"/>
        <c:auto val="1"/>
        <c:lblAlgn val="ctr"/>
        <c:lblOffset val="100"/>
        <c:noMultiLvlLbl val="0"/>
      </c:catAx>
      <c:valAx>
        <c:axId val="235204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19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4607229536214019"/>
          <c:w val="0.16564450496319538"/>
          <c:h val="0.22376693447062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Antall nyregistrerte og bruktimporterte traktorer. </a:t>
            </a:r>
          </a:p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1993</a:t>
            </a:r>
            <a:r>
              <a:rPr lang="nb-NO" sz="1800" b="0" i="0" u="none" strike="noStrike" baseline="0">
                <a:effectLst/>
              </a:rPr>
              <a:t>–</a:t>
            </a: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2016 (Indeks 1993=100)</a:t>
            </a:r>
          </a:p>
        </c:rich>
      </c:tx>
      <c:layout>
        <c:manualLayout>
          <c:xMode val="edge"/>
          <c:yMode val="edge"/>
          <c:x val="0.13472568161122717"/>
          <c:y val="5.180508337380605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1176515881943315E-2"/>
          <c:y val="5.1239614097426972E-2"/>
          <c:w val="0.89194432771174703"/>
          <c:h val="0.82998576125046064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117.14285714285715</c:v>
                </c:pt>
                <c:pt idx="23">
                  <c:v>141.14285714285714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131.72815533980582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128.58333333333334</c:v>
                </c:pt>
                <c:pt idx="23">
                  <c:v>131.04166666666666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181952"/>
        <c:axId val="235183488"/>
      </c:lineChart>
      <c:catAx>
        <c:axId val="2351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183488"/>
        <c:crosses val="autoZero"/>
        <c:auto val="1"/>
        <c:lblAlgn val="ctr"/>
        <c:lblOffset val="100"/>
        <c:noMultiLvlLbl val="0"/>
      </c:catAx>
      <c:valAx>
        <c:axId val="235183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18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Antall bruktimporterte traktorer </a:t>
            </a:r>
          </a:p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Januar-september og kvartalsvis 2014 </a:t>
            </a: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cs typeface="Arial"/>
              </a:rPr>
              <a:t>– </a:t>
            </a: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'Ark8'!$B$4:$B$16</c:f>
              <c:numCache>
                <c:formatCode>General</c:formatCode>
                <c:ptCount val="13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81</c:v>
                </c:pt>
                <c:pt idx="10">
                  <c:v>78</c:v>
                </c:pt>
                <c:pt idx="11">
                  <c:v>75</c:v>
                </c:pt>
                <c:pt idx="12">
                  <c:v>93</c:v>
                </c:pt>
              </c:numCache>
            </c:numRef>
          </c:val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'Ark8'!$C$4:$C$16</c:f>
              <c:numCache>
                <c:formatCode>General</c:formatCode>
                <c:ptCount val="13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48</c:v>
                </c:pt>
                <c:pt idx="10">
                  <c:v>60</c:v>
                </c:pt>
                <c:pt idx="11">
                  <c:v>37</c:v>
                </c:pt>
                <c:pt idx="12">
                  <c:v>60</c:v>
                </c:pt>
              </c:numCache>
            </c:numRef>
          </c:val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'Ark8'!$D$4:$D$16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28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42</c:v>
                </c:pt>
                <c:pt idx="10">
                  <c:v>80</c:v>
                </c:pt>
                <c:pt idx="1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809408"/>
        <c:axId val="235819392"/>
      </c:barChart>
      <c:catAx>
        <c:axId val="235809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819392"/>
        <c:crosses val="autoZero"/>
        <c:auto val="1"/>
        <c:lblAlgn val="ctr"/>
        <c:lblOffset val="100"/>
        <c:noMultiLvlLbl val="0"/>
      </c:catAx>
      <c:valAx>
        <c:axId val="235819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580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Antall nyregistrerte traktorer </a:t>
            </a:r>
          </a:p>
          <a:p>
            <a:pPr>
              <a:defRPr/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Januar-september og kvartalsvis 2014</a:t>
            </a:r>
            <a:r>
              <a:rPr lang="en-US" sz="1800" b="0" i="0" u="none" strike="noStrike" baseline="0">
                <a:effectLst/>
              </a:rPr>
              <a:t> – </a:t>
            </a: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'Ark8'!$B$24:$B$36</c:f>
              <c:numCache>
                <c:formatCode>General</c:formatCode>
                <c:ptCount val="13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751</c:v>
                </c:pt>
                <c:pt idx="10">
                  <c:v>836</c:v>
                </c:pt>
                <c:pt idx="11">
                  <c:v>637</c:v>
                </c:pt>
                <c:pt idx="12">
                  <c:v>925</c:v>
                </c:pt>
              </c:numCache>
            </c:numRef>
          </c:val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'Ark8'!$C$24:$C$36</c:f>
              <c:numCache>
                <c:formatCode>General</c:formatCode>
                <c:ptCount val="13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768</c:v>
                </c:pt>
                <c:pt idx="10">
                  <c:v>764</c:v>
                </c:pt>
                <c:pt idx="11">
                  <c:v>594</c:v>
                </c:pt>
                <c:pt idx="12">
                  <c:v>960</c:v>
                </c:pt>
              </c:numCache>
            </c:numRef>
          </c:val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'Ark8'!$D$24:$D$36</c:f>
              <c:numCache>
                <c:formatCode>General</c:formatCode>
                <c:ptCount val="13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768</c:v>
                </c:pt>
                <c:pt idx="10">
                  <c:v>810</c:v>
                </c:pt>
                <c:pt idx="11">
                  <c:v>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175296"/>
        <c:axId val="266945664"/>
      </c:barChart>
      <c:catAx>
        <c:axId val="23517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6945664"/>
        <c:crosses val="autoZero"/>
        <c:auto val="1"/>
        <c:lblAlgn val="ctr"/>
        <c:lblOffset val="100"/>
        <c:noMultiLvlLbl val="0"/>
      </c:catAx>
      <c:valAx>
        <c:axId val="2669456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5175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2000" b="0">
                <a:solidFill>
                  <a:schemeClr val="tx1">
                    <a:lumMod val="65000"/>
                    <a:lumOff val="35000"/>
                  </a:schemeClr>
                </a:solidFill>
              </a:rPr>
              <a:t>Endring i antall nyregistrerte traktorer </a:t>
            </a:r>
          </a:p>
          <a:p>
            <a:pPr>
              <a:defRPr sz="20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2000" b="0">
                <a:solidFill>
                  <a:schemeClr val="tx1">
                    <a:lumMod val="65000"/>
                    <a:lumOff val="35000"/>
                  </a:schemeClr>
                </a:solidFill>
              </a:rPr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'Ark5'!$AA$4:$AA$16</c:f>
              <c:numCache>
                <c:formatCode>General</c:formatCode>
                <c:ptCount val="13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17</c:v>
                </c:pt>
                <c:pt idx="10">
                  <c:v>-72</c:v>
                </c:pt>
                <c:pt idx="11">
                  <c:v>-43</c:v>
                </c:pt>
                <c:pt idx="12">
                  <c:v>35</c:v>
                </c:pt>
              </c:numCache>
            </c:numRef>
          </c:val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'Ark5'!$AB$4:$AB$16</c:f>
              <c:numCache>
                <c:formatCode>General</c:formatCode>
                <c:ptCount val="13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0</c:v>
                </c:pt>
                <c:pt idx="10">
                  <c:v>46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298496"/>
        <c:axId val="270312576"/>
      </c:barChart>
      <c:catAx>
        <c:axId val="27029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312576"/>
        <c:crosses val="autoZero"/>
        <c:auto val="1"/>
        <c:lblAlgn val="ctr"/>
        <c:lblOffset val="100"/>
        <c:noMultiLvlLbl val="0"/>
      </c:catAx>
      <c:valAx>
        <c:axId val="270312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0298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Endring i antall bruktimporterte traktorer </a:t>
            </a:r>
          </a:p>
          <a:p>
            <a:pPr>
              <a:defRPr sz="16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600" b="0">
                <a:solidFill>
                  <a:schemeClr val="tx1">
                    <a:lumMod val="65000"/>
                    <a:lumOff val="35000"/>
                  </a:schemeClr>
                </a:solidFill>
              </a:rPr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'Ark5'!$N$47:$N$59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'Ark5'!$O$47:$O$59</c:f>
              <c:numCache>
                <c:formatCode>General</c:formatCode>
                <c:ptCount val="13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-33</c:v>
                </c:pt>
                <c:pt idx="10">
                  <c:v>-18</c:v>
                </c:pt>
                <c:pt idx="11">
                  <c:v>-38</c:v>
                </c:pt>
                <c:pt idx="12">
                  <c:v>-33</c:v>
                </c:pt>
              </c:numCache>
            </c:numRef>
          </c:val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'Ark5'!$N$47:$N$59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K1</c:v>
                </c:pt>
                <c:pt idx="10">
                  <c:v>K2</c:v>
                </c:pt>
                <c:pt idx="11">
                  <c:v>K3</c:v>
                </c:pt>
                <c:pt idx="12">
                  <c:v>K4</c:v>
                </c:pt>
              </c:strCache>
            </c:strRef>
          </c:cat>
          <c:val>
            <c:numRef>
              <c:f>'Ark5'!$P$47:$P$59</c:f>
              <c:numCache>
                <c:formatCode>General</c:formatCode>
                <c:ptCount val="13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-6</c:v>
                </c:pt>
                <c:pt idx="10">
                  <c:v>20</c:v>
                </c:pt>
                <c:pt idx="1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960256"/>
        <c:axId val="272176256"/>
      </c:barChart>
      <c:catAx>
        <c:axId val="26696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176256"/>
        <c:crosses val="autoZero"/>
        <c:auto val="1"/>
        <c:lblAlgn val="ctr"/>
        <c:lblOffset val="100"/>
        <c:noMultiLvlLbl val="0"/>
      </c:catAx>
      <c:valAx>
        <c:axId val="272176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6960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400" b="0">
                <a:solidFill>
                  <a:schemeClr val="tx1">
                    <a:lumMod val="65000"/>
                    <a:lumOff val="35000"/>
                  </a:schemeClr>
                </a:solidFill>
              </a:rPr>
              <a:t>Nyregistrerte og bruktimporterte traktorer</a:t>
            </a:r>
          </a:p>
          <a:p>
            <a:pPr>
              <a:defRPr sz="1400" b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400" b="0">
                <a:solidFill>
                  <a:schemeClr val="tx1">
                    <a:lumMod val="65000"/>
                    <a:lumOff val="35000"/>
                  </a:schemeClr>
                </a:solidFill>
              </a:rPr>
              <a:t> i prosent av totalen 1993-2016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93.8</c:v>
                </c:pt>
                <c:pt idx="23">
                  <c:v>92.7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6.2</c:v>
                </c:pt>
                <c:pt idx="23">
                  <c:v>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349824"/>
        <c:axId val="272376192"/>
      </c:lineChart>
      <c:catAx>
        <c:axId val="2723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2376192"/>
        <c:crosses val="autoZero"/>
        <c:auto val="1"/>
        <c:lblAlgn val="ctr"/>
        <c:lblOffset val="100"/>
        <c:noMultiLvlLbl val="0"/>
      </c:catAx>
      <c:valAx>
        <c:axId val="272376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7234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102600</cp:lastModifiedBy>
  <cp:revision>2</cp:revision>
  <cp:lastPrinted>2016-10-12T11:20:00Z</cp:lastPrinted>
  <dcterms:created xsi:type="dcterms:W3CDTF">2016-10-12T13:43:00Z</dcterms:created>
  <dcterms:modified xsi:type="dcterms:W3CDTF">2016-10-12T13:43:00Z</dcterms:modified>
</cp:coreProperties>
</file>